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35CB1" w14:textId="6EA2C5FE" w:rsidR="00F7791C" w:rsidRPr="003A1B16" w:rsidRDefault="00893B5F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</w:pPr>
      <w:r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  <w:t>CAPACITAR</w:t>
      </w:r>
      <w:r w:rsidR="003A1B16" w:rsidRPr="003A1B16"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  <w:t xml:space="preserve"> PARA EL CAMBIO</w:t>
      </w:r>
    </w:p>
    <w:p w14:paraId="47F7C5FF" w14:textId="256B4761" w:rsidR="00F7791C" w:rsidRPr="003A1B16" w:rsidRDefault="004B132E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Escrito por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George Lakey</w:t>
      </w:r>
    </w:p>
    <w:p w14:paraId="07739D5C" w14:textId="77777777" w:rsidR="00F7791C" w:rsidRPr="003A1B16" w:rsidRDefault="00F7791C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</w:pPr>
    </w:p>
    <w:p w14:paraId="79687E1A" w14:textId="77777777" w:rsidR="00F7791C" w:rsidRPr="003A1B16" w:rsidRDefault="003A1B16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</w:pPr>
      <w:r w:rsidRPr="003A1B16"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  <w:t>Metas</w:t>
      </w:r>
      <w:r w:rsidR="00F7791C" w:rsidRPr="003A1B16"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  <w:t>: </w:t>
      </w:r>
    </w:p>
    <w:p w14:paraId="38BAA7AD" w14:textId="77777777" w:rsidR="00F7791C" w:rsidRPr="003A1B16" w:rsidRDefault="00F7791C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</w:p>
    <w:p w14:paraId="6BBF77FA" w14:textId="122D5AF8" w:rsidR="00F7791C" w:rsidRPr="003A1B16" w:rsidRDefault="003A1B16" w:rsidP="00F7791C">
      <w:pPr>
        <w:numPr>
          <w:ilvl w:val="0"/>
          <w:numId w:val="1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 w:rsidRPr="003A1B1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Dar a las personas participantes la oportunidad de enfr</w:t>
      </w:r>
      <w:r w:rsidR="00893B5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entar sus miedos con respecto a</w:t>
      </w:r>
      <w:r w:rsidRPr="003A1B1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 hablar en público </w:t>
      </w:r>
    </w:p>
    <w:p w14:paraId="2B6AB3BF" w14:textId="41183A89" w:rsidR="00E776BC" w:rsidRPr="00E776BC" w:rsidRDefault="00E776BC" w:rsidP="00E776BC">
      <w:pPr>
        <w:numPr>
          <w:ilvl w:val="0"/>
          <w:numId w:val="1"/>
        </w:numPr>
        <w:shd w:val="clear" w:color="auto" w:fill="FEFCF7"/>
        <w:spacing w:after="0" w:line="293" w:lineRule="atLeast"/>
        <w:ind w:left="0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Perfeccionar las </w:t>
      </w:r>
      <w:r w:rsidR="00893B5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destrezas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 de las personas participantes para hablar sobre un tema que les apasiona </w:t>
      </w:r>
    </w:p>
    <w:p w14:paraId="377E7F07" w14:textId="77777777" w:rsidR="00E776BC" w:rsidRDefault="00E776BC" w:rsidP="00E776BC">
      <w:pPr>
        <w:shd w:val="clear" w:color="auto" w:fill="FEFCF7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</w:pPr>
    </w:p>
    <w:p w14:paraId="0ADC04D1" w14:textId="77777777" w:rsidR="00F7791C" w:rsidRPr="003A1B16" w:rsidRDefault="003B6807" w:rsidP="00E776BC">
      <w:pPr>
        <w:shd w:val="clear" w:color="auto" w:fill="FEFCF7"/>
        <w:spacing w:after="0" w:line="293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  <w:t>Cómo liderar</w:t>
      </w:r>
      <w:r w:rsidR="00F7791C" w:rsidRPr="003A1B16"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  <w:t>:</w:t>
      </w:r>
    </w:p>
    <w:p w14:paraId="35B16E2A" w14:textId="6378E796" w:rsidR="003B6807" w:rsidRDefault="003B6807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Anuncie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–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¡con anticipación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!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–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que el grupo va a hacer</w:t>
      </w:r>
      <w:r w:rsidR="008C266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la actividad de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habla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r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en la calle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. Permita e incluso motive mucha reacción emocional. Pregunte cuántas personas se sienten nerviosas, asustadas, etc. Normalice y d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é pleno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permiso para que las personas expresen sus miedos. Diga cuán asustado estaba, etc. Enfatice que el enfrentar el miedo es un objetivo. Si el grupo es altamente responsable y consciente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de sí mismo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, yo hago este anuncio antes de la comida para que la gente pueda trabajar en su resistencia durante la comida. Si no, lo anuncio justo al momento de la actividad y facilito cada minuto. </w:t>
      </w:r>
    </w:p>
    <w:p w14:paraId="72DC097C" w14:textId="77777777" w:rsidR="003B6807" w:rsidRDefault="003B6807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</w:p>
    <w:p w14:paraId="7E64DE24" w14:textId="77777777" w:rsidR="00F7791C" w:rsidRPr="003A1B16" w:rsidRDefault="00F7791C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</w:p>
    <w:p w14:paraId="7EAB1445" w14:textId="77777777" w:rsidR="00F7791C" w:rsidRDefault="003B6807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  <w:r>
        <w:rPr>
          <w:rFonts w:ascii="inherit" w:eastAsia="Times New Roman" w:hAnsi="inherit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Describa la actividad</w:t>
      </w:r>
      <w:r w:rsidR="00F7791C" w:rsidRPr="003A1B16">
        <w:rPr>
          <w:rFonts w:ascii="inherit" w:eastAsia="Times New Roman" w:hAnsi="inherit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.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 </w:t>
      </w:r>
    </w:p>
    <w:p w14:paraId="04358B63" w14:textId="6DD9ACD3" w:rsidR="00F7791C" w:rsidRDefault="00893B5F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Cuá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ndo y dónde va a suceder, etc. Concretizar la actividad ayuda a que la gente pueda lidiar con ella. Yo usualmente digo en ese punto que </w:t>
      </w:r>
      <w:r w:rsidR="008C266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a 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nadie se</w:t>
      </w:r>
      <w:r w:rsidR="008C266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le obligará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a hacerlo, pero que toda persona debe prepararse, todas necesitan quedarse en grupo para apoyar, todas necesitan ser parte de esto, etc. “Incluso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,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si en este momento no se puede imaginar haciéndolo, vea si puede permitirse la remota posibilidad de que lo hará de todas maneras”. Continúe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solicitando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preguntas. Enfatice que la meta es más como herramienta de entrenamiento que como una forma de acción social. Bríndeles la información por partes pequeñas para que haya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una 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interacción abundante – ¡este es el peor momento para una min</w:t>
      </w:r>
      <w:r w:rsidR="008C266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i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</w:t>
      </w:r>
      <w:r w:rsidR="008C266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charla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!</w:t>
      </w:r>
    </w:p>
    <w:p w14:paraId="0C453512" w14:textId="77777777" w:rsidR="008C266F" w:rsidRPr="003A1B16" w:rsidRDefault="008C266F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</w:p>
    <w:p w14:paraId="1531133C" w14:textId="77777777" w:rsidR="00F7791C" w:rsidRPr="003A1B16" w:rsidRDefault="00DF7681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inherit" w:eastAsia="Times New Roman" w:hAnsi="inherit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Describa el diseño</w:t>
      </w:r>
      <w:r w:rsidR="00F7791C" w:rsidRPr="003A1B16">
        <w:rPr>
          <w:rFonts w:ascii="inherit" w:eastAsia="Times New Roman" w:hAnsi="inherit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.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 </w:t>
      </w:r>
    </w:p>
    <w:p w14:paraId="16BB961A" w14:textId="0096FB3B" w:rsidR="00A158F1" w:rsidRDefault="00F7791C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  <w:r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"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A continuación nos prepararemos trabajando en nuestros miedos, luego trabaja</w:t>
      </w:r>
      <w:r w:rsidR="008C266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remos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en lo que vamos a decir. De esa manera, vamos a estar listas para hacerlo. Luego vamos a ir al centro”, </w:t>
      </w:r>
      <w:r w:rsidR="008C266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etc.</w:t>
      </w:r>
      <w:r w:rsidR="00DF768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, etc. </w:t>
      </w:r>
    </w:p>
    <w:p w14:paraId="357A2ADA" w14:textId="77777777" w:rsidR="00A158F1" w:rsidRDefault="00A158F1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</w:p>
    <w:p w14:paraId="2ACACB02" w14:textId="77777777" w:rsidR="00F7791C" w:rsidRPr="003A1B16" w:rsidRDefault="00A158F1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inherit" w:eastAsia="Times New Roman" w:hAnsi="inherit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Ejercicio para manejar el miedo</w:t>
      </w:r>
      <w:r w:rsidR="00F7791C" w:rsidRPr="003A1B16">
        <w:rPr>
          <w:rFonts w:ascii="inherit" w:eastAsia="Times New Roman" w:hAnsi="inherit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.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 [OP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C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IONAL]</w:t>
      </w:r>
    </w:p>
    <w:p w14:paraId="40DACF16" w14:textId="4E50012E" w:rsidR="00F7791C" w:rsidRPr="003A1B16" w:rsidRDefault="00F7791C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  <w:r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"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Ya que el hablar en la calle como una herramienta de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capacitación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tiene que ver con el manejo del miedo, vamos a darnos un minuto para aprender de nuestra propia experiencia, ya que todas tenemos experiencia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co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n manejar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exitosamente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los miedos en nuestras vidas. ¿Cuáles son algunas de las maneras que usted ha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identificado como</w:t>
      </w:r>
      <w:r w:rsidR="001F5FD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útiles 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para manejar sus miedos</w:t>
      </w:r>
      <w:r w:rsidR="001F5FD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y le funcionan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”? Si hay tiempo puede juntar a las personas en grupos de dos o tres y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pedirles</w:t>
      </w:r>
      <w:r w:rsidR="001F5FD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que se cuenten entre sí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lastRenderedPageBreak/>
        <w:t>de “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una vez </w:t>
      </w:r>
      <w:r w:rsidR="001F5FD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que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manejaron su miedo con éxito”. Si no hay suficiente tiempo para eso, usted puede simplemente hacer una lista de </w:t>
      </w:r>
      <w:r w:rsidR="001F5FD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las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maneras en un papel al frente del grupo. Cuando repasen la lista, señale la variedad de métodos disponibles para las personas. Usted puede (dependiendo de las metas del taller) inv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itar a la gente a que considere el esfuerzo e intente</w:t>
      </w:r>
      <w:r w:rsidR="00A158F1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un nuevo método</w:t>
      </w:r>
      <w:r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.</w:t>
      </w:r>
    </w:p>
    <w:p w14:paraId="25476426" w14:textId="77777777" w:rsidR="00F7791C" w:rsidRPr="003A1B16" w:rsidRDefault="00F7791C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</w:p>
    <w:p w14:paraId="3ED9C186" w14:textId="77777777" w:rsidR="00F7791C" w:rsidRPr="003A1B16" w:rsidRDefault="00A158F1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Preparación de la presentación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.</w:t>
      </w:r>
    </w:p>
    <w:p w14:paraId="42E2029A" w14:textId="6E4A11F5" w:rsidR="00F7791C" w:rsidRDefault="00A158F1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Explique muy brevemente (de nuevo, la interacción es magnífica) las diferencias entre un discurso regular y en la manera de hablar en la calle y las formas en las que se desarrolla el discurso. Sugiera tres puntos básicos: toda charla tiene inicio, punto medio y final; las historias so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n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magníficas; y cualquier cosa personal es mejor. Rápidamente pídales que desarrollen sus charlas, en pareja. </w:t>
      </w:r>
    </w:p>
    <w:p w14:paraId="738AAE60" w14:textId="77777777" w:rsidR="00A158F1" w:rsidRPr="003A1B16" w:rsidRDefault="00A158F1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</w:p>
    <w:p w14:paraId="2A509050" w14:textId="77777777" w:rsidR="00F7791C" w:rsidRPr="003A1B16" w:rsidRDefault="00A158F1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inherit" w:eastAsia="Times New Roman" w:hAnsi="inherit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Actuación de la reunión en la calle</w:t>
      </w:r>
      <w:r w:rsidR="00F7791C" w:rsidRPr="003A1B16">
        <w:rPr>
          <w:rFonts w:ascii="inherit" w:eastAsia="Times New Roman" w:hAnsi="inherit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.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 [OPC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IONAL] </w:t>
      </w:r>
    </w:p>
    <w:p w14:paraId="6FBD1537" w14:textId="5E949933" w:rsidR="00F7791C" w:rsidRPr="003A1B16" w:rsidRDefault="00A158F1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Haga que las personas lo hagan por turnos y se paren sobre una caja, y hagan un discurso breve. Acepte retroalimentación breve de las personas sobre algo qu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les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haya gustado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de lo que hizo la persona que habló. Si el grupo es fuerte, una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o dos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sugerencia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s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de cambio</w:t>
      </w:r>
      <w:r w:rsidR="00342A7B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está</w:t>
      </w:r>
      <w:r w:rsidR="00803547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n</w:t>
      </w:r>
      <w:r w:rsidR="00342A7B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bien. </w:t>
      </w:r>
    </w:p>
    <w:p w14:paraId="43E3DC1C" w14:textId="77777777" w:rsidR="00342A7B" w:rsidRDefault="00342A7B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</w:pPr>
    </w:p>
    <w:p w14:paraId="17800533" w14:textId="77777777" w:rsidR="00F7791C" w:rsidRPr="003A1B16" w:rsidRDefault="00342A7B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Haga la reunión en la calle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.</w:t>
      </w:r>
    </w:p>
    <w:p w14:paraId="25544601" w14:textId="5A58036A" w:rsidR="00F7791C" w:rsidRPr="003A1B16" w:rsidRDefault="00342A7B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Asegúrese de darle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s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a las participantes dos turnos—muy a menudo rechazan el ir una segunda vez, especialmente en un grupo grande (una</w:t>
      </w:r>
      <w:r w:rsidR="00C44072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posible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decepción luego del éxito). Yo creo que la segunda vez es para muchas personas la vez que luego recuerdan más y de la que más aprenden. Si el grupo tiene más de 16 </w:t>
      </w:r>
      <w:r w:rsidR="008C266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personas, vale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la pena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enviar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a la mitad hacia la calle (luego de que el primer espacio es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té asegurado) y empezar una seg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unda reunión en la calle. Obviamente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, para hacer esto ayuda el tener una persona </w:t>
      </w:r>
      <w:proofErr w:type="spellStart"/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co</w:t>
      </w:r>
      <w:proofErr w:type="spellEnd"/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facilitadora. </w:t>
      </w:r>
    </w:p>
    <w:p w14:paraId="2D0E4AFD" w14:textId="77777777" w:rsidR="00F7791C" w:rsidRPr="003A1B16" w:rsidRDefault="00F7791C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</w:p>
    <w:p w14:paraId="185F8F59" w14:textId="77777777" w:rsidR="00F7791C" w:rsidRPr="003A1B16" w:rsidRDefault="00342A7B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Reporte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u w:val="single"/>
          <w:bdr w:val="none" w:sz="0" w:space="0" w:color="auto" w:frame="1"/>
          <w:lang w:val="es-ES_tradnl"/>
        </w:rPr>
        <w:t>.</w:t>
      </w:r>
    </w:p>
    <w:p w14:paraId="250B0F18" w14:textId="4C6CD3B4" w:rsidR="00F7791C" w:rsidRDefault="00342A7B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Permita bastantes anécdotas personales. Pregúnteles acerca de sorpresas, cosas que no esperaban en su propia experi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encia, diferencias en sí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mismas antes y después, manejo d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el miedo, cómo la gente dio y recibió apoyo, etc. Este es un buen momento para citar frases poderosas sobre el miedo: </w:t>
      </w:r>
      <w:r w:rsidR="00F7791C" w:rsidRPr="003A1B16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Gandhi, Starhawk, etc. 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Usted puede darles materiales sobre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el valor de hablar en la calle (v</w:t>
      </w:r>
      <w:r w:rsidR="00893B5F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er a continuación). Pregúnteles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, “si fuéramos a hacer esto como una herramienta de acción social, cómo quisiéramos cambiarla</w:t>
      </w:r>
      <w:proofErr w:type="gramStart"/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?</w:t>
      </w:r>
      <w:proofErr w:type="gramEnd"/>
      <w:r w:rsidR="00893B5F">
        <w:rPr>
          <w:rFonts w:ascii="Arial" w:eastAsia="Times New Roman" w:hAnsi="Arial" w:cs="Arial"/>
          <w:color w:val="252525"/>
          <w:sz w:val="21"/>
          <w:szCs w:val="21"/>
          <w:lang w:val="es-ES_tradnl"/>
        </w:rPr>
        <w:t>”</w:t>
      </w:r>
    </w:p>
    <w:p w14:paraId="06028EFD" w14:textId="77777777" w:rsidR="00893B5F" w:rsidRPr="003A1B16" w:rsidRDefault="00893B5F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</w:p>
    <w:p w14:paraId="344EC351" w14:textId="2B343749" w:rsidR="00F7791C" w:rsidRPr="003A1B16" w:rsidRDefault="00342A7B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</w:pPr>
      <w:r>
        <w:rPr>
          <w:rFonts w:ascii="Arial" w:eastAsia="Times New Roman" w:hAnsi="Arial" w:cs="Arial"/>
          <w:b/>
          <w:bCs/>
          <w:color w:val="252525"/>
          <w:sz w:val="21"/>
          <w:szCs w:val="21"/>
          <w:bdr w:val="none" w:sz="0" w:space="0" w:color="auto" w:frame="1"/>
          <w:lang w:val="es-ES_tradnl"/>
        </w:rPr>
        <w:t>Valores de hablar en la calle</w:t>
      </w:r>
    </w:p>
    <w:p w14:paraId="4CA7CBB9" w14:textId="77777777" w:rsidR="00F7791C" w:rsidRPr="003A1B16" w:rsidRDefault="00F7791C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</w:p>
    <w:p w14:paraId="5C3F551E" w14:textId="77777777" w:rsidR="00F7791C" w:rsidRPr="003A1B16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Impredecible</w:t>
      </w:r>
      <w:r w:rsidR="00F7791C" w:rsidRPr="003A1B1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espontáneo</w:t>
      </w:r>
    </w:p>
    <w:p w14:paraId="04B142BC" w14:textId="77777777" w:rsidR="00F7791C" w:rsidRPr="003A1B16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Saca los miedos</w:t>
      </w:r>
    </w:p>
    <w:p w14:paraId="1F59C9D1" w14:textId="77777777" w:rsidR="00F7791C" w:rsidRPr="003A1B16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Ayuda a la gente a aclarar el tema/contenido </w:t>
      </w:r>
    </w:p>
    <w:p w14:paraId="52A00E26" w14:textId="468B26A1" w:rsidR="00F7791C" w:rsidRPr="003A1B16" w:rsidRDefault="00893B5F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Le p</w:t>
      </w:r>
      <w:r w:rsidR="00342A7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ermite al grupo salir de la sala de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capacitación</w:t>
      </w:r>
      <w:r w:rsidR="00342A7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 </w:t>
      </w:r>
    </w:p>
    <w:p w14:paraId="614B9C9F" w14:textId="126F8EA2" w:rsidR="00342A7B" w:rsidRPr="00342A7B" w:rsidRDefault="00893B5F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Crea</w:t>
      </w:r>
      <w:r w:rsidR="00342A7B" w:rsidRPr="00342A7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 conexión, constru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ye</w:t>
      </w:r>
      <w:r w:rsidR="00342A7B" w:rsidRPr="00342A7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 comunidad </w:t>
      </w:r>
    </w:p>
    <w:p w14:paraId="2CC47148" w14:textId="77777777" w:rsidR="00F7791C" w:rsidRPr="00342A7B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Recibir retroalimentación de gente común (o gente de alguna categoría)</w:t>
      </w:r>
    </w:p>
    <w:p w14:paraId="073A91C1" w14:textId="77777777" w:rsidR="00F7791C" w:rsidRPr="003A1B16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lastRenderedPageBreak/>
        <w:t xml:space="preserve">Puede ser una herramienta de reclutamiento </w:t>
      </w:r>
    </w:p>
    <w:p w14:paraId="6CF64E3C" w14:textId="07619848" w:rsidR="00342A7B" w:rsidRPr="00342A7B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 w:rsidRPr="00342A7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Práctica en lidiar con personas extrañas, burlon</w:t>
      </w:r>
      <w:r w:rsidR="00893B5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a</w:t>
      </w:r>
      <w:r w:rsidRPr="00342A7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s, </w:t>
      </w:r>
      <w:r w:rsidR="00893B5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la </w:t>
      </w:r>
      <w:r w:rsidRPr="00342A7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policía/autoridad </w:t>
      </w:r>
    </w:p>
    <w:p w14:paraId="40244BAF" w14:textId="77777777" w:rsidR="00F7791C" w:rsidRPr="00342A7B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Motiva la audacia, valentía </w:t>
      </w:r>
    </w:p>
    <w:p w14:paraId="4B784407" w14:textId="6E7FBE3C" w:rsidR="00F7791C" w:rsidRPr="003A1B16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Tomar la iniciativa</w:t>
      </w:r>
      <w:r w:rsidR="00F7791C" w:rsidRPr="003A1B1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, pro</w:t>
      </w:r>
      <w:r w:rsidR="00A4345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actividad</w:t>
      </w:r>
    </w:p>
    <w:p w14:paraId="5FD69702" w14:textId="77777777" w:rsidR="00F7791C" w:rsidRPr="003A1B16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Pone a cada persona en el centro de atención </w:t>
      </w:r>
    </w:p>
    <w:p w14:paraId="466C1918" w14:textId="77777777" w:rsidR="00F7791C" w:rsidRPr="003A1B16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Motiva a las personas a actuar rápidamente al momento </w:t>
      </w:r>
    </w:p>
    <w:p w14:paraId="3C0B80BD" w14:textId="588A63FF" w:rsidR="00F7791C" w:rsidRPr="003A1B16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Hacer amistades con </w:t>
      </w:r>
      <w:r w:rsidR="00893B5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>valentía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 </w:t>
      </w:r>
    </w:p>
    <w:p w14:paraId="2056B664" w14:textId="77777777" w:rsidR="00F7791C" w:rsidRPr="003A1B16" w:rsidRDefault="00342A7B" w:rsidP="00F7791C">
      <w:pPr>
        <w:numPr>
          <w:ilvl w:val="0"/>
          <w:numId w:val="2"/>
        </w:numPr>
        <w:shd w:val="clear" w:color="auto" w:fill="FEFCF7"/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val="es-ES_tradn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s-ES_tradnl"/>
        </w:rPr>
        <w:t xml:space="preserve">Escenario para practicar dar y recibir apoyo </w:t>
      </w:r>
    </w:p>
    <w:p w14:paraId="399FEB1A" w14:textId="77777777" w:rsidR="00EC7294" w:rsidRDefault="00EC7294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</w:pPr>
    </w:p>
    <w:p w14:paraId="470B16F1" w14:textId="1255F89A" w:rsidR="00F7791C" w:rsidRPr="003A1B16" w:rsidRDefault="00893B5F" w:rsidP="00F7791C">
      <w:pPr>
        <w:shd w:val="clear" w:color="auto" w:fill="FEFCF7"/>
        <w:spacing w:after="0" w:line="315" w:lineRule="atLeast"/>
        <w:textAlignment w:val="baseline"/>
        <w:rPr>
          <w:rFonts w:ascii="Arial" w:eastAsia="Times New Roman" w:hAnsi="Arial" w:cs="Arial"/>
          <w:color w:val="252525"/>
          <w:sz w:val="21"/>
          <w:szCs w:val="21"/>
          <w:lang w:val="es-ES_tradnl"/>
        </w:rPr>
      </w:pP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¿</w:t>
      </w:r>
      <w:bookmarkStart w:id="0" w:name="_GoBack"/>
      <w:bookmarkEnd w:id="0"/>
      <w:r w:rsidR="00EC7294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Cuáles de estas características son valores para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la capacitación</w:t>
      </w:r>
      <w:r w:rsidR="00EC7294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 y cuáles son valores para </w:t>
      </w:r>
      <w:r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 xml:space="preserve">la </w:t>
      </w:r>
      <w:r w:rsidR="00EC7294">
        <w:rPr>
          <w:rFonts w:ascii="Arial" w:eastAsia="Times New Roman" w:hAnsi="Arial" w:cs="Arial"/>
          <w:color w:val="252525"/>
          <w:sz w:val="21"/>
          <w:szCs w:val="21"/>
          <w:bdr w:val="none" w:sz="0" w:space="0" w:color="auto" w:frame="1"/>
          <w:lang w:val="es-ES_tradnl"/>
        </w:rPr>
        <w:t>acción social?</w:t>
      </w:r>
    </w:p>
    <w:p w14:paraId="0F7BF4DE" w14:textId="77777777" w:rsidR="00B02EB4" w:rsidRPr="003A1B16" w:rsidRDefault="00B02EB4">
      <w:pPr>
        <w:rPr>
          <w:lang w:val="es-ES_tradnl"/>
        </w:rPr>
      </w:pPr>
    </w:p>
    <w:sectPr w:rsidR="00B02EB4" w:rsidRPr="003A1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07086"/>
    <w:multiLevelType w:val="multilevel"/>
    <w:tmpl w:val="2BE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22782A"/>
    <w:multiLevelType w:val="multilevel"/>
    <w:tmpl w:val="713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42"/>
    <w:rsid w:val="001F5FDF"/>
    <w:rsid w:val="00342A7B"/>
    <w:rsid w:val="003A1B16"/>
    <w:rsid w:val="003B6807"/>
    <w:rsid w:val="00414A0C"/>
    <w:rsid w:val="004B132E"/>
    <w:rsid w:val="005B20C3"/>
    <w:rsid w:val="0068443D"/>
    <w:rsid w:val="00803547"/>
    <w:rsid w:val="00893B5F"/>
    <w:rsid w:val="008C266F"/>
    <w:rsid w:val="00A158F1"/>
    <w:rsid w:val="00A4345C"/>
    <w:rsid w:val="00A96142"/>
    <w:rsid w:val="00B02EB4"/>
    <w:rsid w:val="00C44072"/>
    <w:rsid w:val="00DF7681"/>
    <w:rsid w:val="00E776BC"/>
    <w:rsid w:val="00EC7294"/>
    <w:rsid w:val="00F7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22729"/>
  <w15:docId w15:val="{C30E3D32-71B5-4C16-AF77-1EEE53AE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7791C"/>
    <w:rPr>
      <w:b/>
      <w:bCs/>
    </w:rPr>
  </w:style>
  <w:style w:type="character" w:customStyle="1" w:styleId="apple-converted-space">
    <w:name w:val="apple-converted-space"/>
    <w:basedOn w:val="Fuentedeprrafopredeter"/>
    <w:rsid w:val="00F7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3</cp:revision>
  <dcterms:created xsi:type="dcterms:W3CDTF">2016-10-01T13:56:00Z</dcterms:created>
  <dcterms:modified xsi:type="dcterms:W3CDTF">2016-10-01T15:30:00Z</dcterms:modified>
</cp:coreProperties>
</file>